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john-6171"/>
    <w:p>
      <w:pPr>
        <w:pStyle w:val="Heading1"/>
      </w:pPr>
      <w:r>
        <w:t xml:space="preserve">Homiletics Analysis: John 6:1–71</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John 6 is one of the longest and most theologically dense chapters in the Gospel of John. It falls into two major movements bound by a single controlling subject: Jesus as the true bread from heaven. The chapter opens with two signs — the feeding of the five thousand (vv. 1–15) and Jesus walking on water (vv. 16–21) — that establish His sovereign power over creation and provision. These signs are immediately instrumentalized by the crowd, who pursue Jesus not because they have read their significance rightly but because they were</w:t>
      </w:r>
      <w:r>
        <w:t xml:space="preserve"> </w:t>
      </w:r>
      <w:r>
        <w:t xml:space="preserve">“filled”</w:t>
      </w:r>
      <w:r>
        <w:t xml:space="preserve"> </w:t>
      </w:r>
      <w:r>
        <w:t xml:space="preserve">(v. 26). The feeding sign echoes the manna in the wilderness and positions Jesus as the new Moses — but greater, because He is not the mediator of bread; He</w:t>
      </w:r>
      <w:r>
        <w:t xml:space="preserve"> </w:t>
      </w:r>
      <w:r>
        <w:rPr>
          <w:i/>
          <w:iCs/>
        </w:rPr>
        <w:t xml:space="preserve">is</w:t>
      </w:r>
      <w:r>
        <w:t xml:space="preserve"> </w:t>
      </w:r>
      <w:r>
        <w:t xml:space="preserve">the bread.</w:t>
      </w:r>
    </w:p>
    <w:p>
      <w:pPr>
        <w:pStyle w:val="BodyText"/>
      </w:pPr>
      <w:r>
        <w:t xml:space="preserve">The second movement is the Bread of Life Discourse (vv. 22–59), which is Jesus’ extended, escalating self-declaration in the synagogue at Capernaum. Jesus moves from identifying Himself as the one the Father has sent (v. 29), to declaring Himself the bread of life (vv. 35, 48), to claiming He has come down from heaven (vv. 38, 41, 51), to insisting that His flesh and blood must be eaten and drunk for anyone to have life (vv. 53–58). This last claim produces maximum offense. The crowd begins with open ears, moves to grumbling, then to hard objection, and finally to mass departure. The discourse closes with an extended response section (vv. 60–71) in which</w:t>
      </w:r>
      <w:r>
        <w:t xml:space="preserve"> </w:t>
      </w:r>
      <w:r>
        <w:t xml:space="preserve">“many of His disciples”</w:t>
      </w:r>
      <w:r>
        <w:t xml:space="preserve"> </w:t>
      </w:r>
      <w:r>
        <w:t xml:space="preserve">turn back, Peter confesses on behalf of the Twelve, and Jesus identifies the betrayer who is already among them.</w:t>
      </w:r>
    </w:p>
    <w:p>
      <w:pPr>
        <w:pStyle w:val="BodyText"/>
      </w:pPr>
      <w:r>
        <w:t xml:space="preserve">The chapter is architecturally unified: the signs prepare the discourse, the discourse demands a response, and the response section reveals the two destinies — those who hear and believe versus those who are offended and leave.</w:t>
      </w:r>
    </w:p>
    <w:p>
      <w:pPr>
        <w:pStyle w:val="BodyText"/>
      </w:pPr>
      <w:r>
        <w:rPr>
          <w:b/>
          <w:bCs/>
        </w:rPr>
        <w:t xml:space="preserve">This Text — Intent</w:t>
      </w:r>
    </w:p>
    <w:p>
      <w:pPr>
        <w:pStyle w:val="BodyText"/>
      </w:pPr>
      <w:r>
        <w:t xml:space="preserve">God’s intent through John 6 is not primarily to impart information about Jesus but to force a decision about Jesus. The passage is constructed to expose the inadequacy of every lesser category of engagement with Christ — crowd enthusiasm, sign-seeking, bread-seeking, Moses-typology — and to press every reader toward the one thing the text demands: genuine faith in the incarnate Son of God as the only source of eternal life. The escalating offense the discourse produces is not incidental — it is the mechanism by which superficial discipleship is stripped away and genuine faith is isolated. By the chapter’s end, the reader stands with the Twelve, hearing Jesus ask,</w:t>
      </w:r>
      <w:r>
        <w:t xml:space="preserve"> </w:t>
      </w:r>
      <w:r>
        <w:rPr>
          <w:i/>
          <w:iCs/>
        </w:rPr>
        <w:t xml:space="preserve">“Do you want to leave too?”</w:t>
      </w:r>
      <w:r>
        <w:t xml:space="preserve"> </w:t>
      </w:r>
      <w:r>
        <w:t xml:space="preserve">The intent of the whole is to make that question unavoidable and to show — through Peter’s confession — that the right answer is not that Jesus is attractive or useful, but that He alone has the words of eternal life and there is nowhere else to go.</w:t>
      </w:r>
    </w:p>
    <w:p>
      <w:r>
        <w:pict>
          <v:rect style="width:0;height:1.5pt" o:hralign="center" o:hrstd="t" o:hr="t"/>
        </w:pict>
      </w:r>
    </w:p>
    <w:p>
      <w:pPr>
        <w:pStyle w:val="FirstParagraph"/>
      </w:pPr>
      <w:r>
        <w:rPr>
          <w:b/>
          <w:bCs/>
        </w:rPr>
        <w:t xml:space="preserve">Subject Sentence:</w:t>
      </w:r>
      <w:r>
        <w:t xml:space="preserve"> </w:t>
      </w:r>
      <w:r>
        <w:t xml:space="preserve">Jesus declares Himself the only bread that gives eternal life — and demands a decision.</w:t>
      </w:r>
    </w:p>
    <w:p>
      <w:r>
        <w:pict>
          <v:rect style="width:0;height:1.5pt" o:hralign="center" o:hrstd="t" o:hr="t"/>
        </w:pict>
      </w:r>
    </w:p>
    <w:p>
      <w:pPr>
        <w:pStyle w:val="FirstParagraph"/>
      </w:pPr>
      <w:r>
        <w:rPr>
          <w:b/>
          <w:bCs/>
        </w:rPr>
        <w:t xml:space="preserve">Primary Claim:</w:t>
      </w:r>
      <w:r>
        <w:t xml:space="preserve"> </w:t>
      </w:r>
      <w:r>
        <w:t xml:space="preserve">God is pressing every reader to abandon every lesser category of engagement with Jesus — His signs, His benefits, His moral teaching — and to trust the incarnate Son alone as the bread of life, because He is the only source of eternal life and there is nowhere else to go.</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Eucharistic Reading (Roman Catholic and some sacramental traditions)</w:t>
      </w:r>
    </w:p>
    <w:p>
      <w:pPr>
        <w:pStyle w:val="BodyText"/>
      </w:pPr>
      <w:r>
        <w:t xml:space="preserve">The most significant interpretive divergence concerns verses 51–58, where Jesus declares that His flesh must be eaten and His blood drunk for anyone to have life. Roman Catholic interpretation reads this section as a direct institution or anticipation of the Eucharist, with the eating and drinking referring primarily to the reception of the body and blood of Christ in the Mass. Some Anglican and Lutheran interpreters follow a parallel, if less precise, sacramental reading.</w:t>
      </w:r>
    </w:p>
    <w:p>
      <w:pPr>
        <w:pStyle w:val="BodyText"/>
      </w:pPr>
      <w:r>
        <w:t xml:space="preserve">This reading must be</w:t>
      </w:r>
      <w:r>
        <w:t xml:space="preserve"> </w:t>
      </w:r>
      <w:r>
        <w:rPr>
          <w:b/>
          <w:bCs/>
        </w:rPr>
        <w:t xml:space="preserve">refuted</w:t>
      </w:r>
      <w:r>
        <w:t xml:space="preserve"> </w:t>
      </w:r>
      <w:r>
        <w:t xml:space="preserve">as the primary referent, for the following reasons: (1) John 6 occurs before the institution of the Lord’s Supper and makes no explicit reference to bread and cup as sacramental elements — the Last Supper in John’s Gospel is in chapters 13–17, with no institution narrative. (2) The flow of the discourse makes plain that</w:t>
      </w:r>
      <w:r>
        <w:t xml:space="preserve"> </w:t>
      </w:r>
      <w:r>
        <w:t xml:space="preserve">“eating”</w:t>
      </w:r>
      <w:r>
        <w:t xml:space="preserve"> </w:t>
      </w:r>
      <w:r>
        <w:t xml:space="preserve">and</w:t>
      </w:r>
      <w:r>
        <w:t xml:space="preserve"> </w:t>
      </w:r>
      <w:r>
        <w:t xml:space="preserve">“drinking”</w:t>
      </w:r>
      <w:r>
        <w:t xml:space="preserve"> </w:t>
      </w:r>
      <w:r>
        <w:t xml:space="preserve">are being used as vivid metaphors for faith and reception — verse 35 (</w:t>
      </w:r>
      <w:r>
        <w:t xml:space="preserve">“he who comes to me will never hunger, and he who believes in me will never thirst”</w:t>
      </w:r>
      <w:r>
        <w:t xml:space="preserve">) is the interpretive key, and</w:t>
      </w:r>
      <w:r>
        <w:t xml:space="preserve"> </w:t>
      </w:r>
      <w:r>
        <w:t xml:space="preserve">“coming”</w:t>
      </w:r>
      <w:r>
        <w:t xml:space="preserve"> </w:t>
      </w:r>
      <w:r>
        <w:t xml:space="preserve">and</w:t>
      </w:r>
      <w:r>
        <w:t xml:space="preserve"> </w:t>
      </w:r>
      <w:r>
        <w:t xml:space="preserve">“believing”</w:t>
      </w:r>
      <w:r>
        <w:t xml:space="preserve"> </w:t>
      </w:r>
      <w:r>
        <w:t xml:space="preserve">are set in exact parallel with</w:t>
      </w:r>
      <w:r>
        <w:t xml:space="preserve"> </w:t>
      </w:r>
      <w:r>
        <w:t xml:space="preserve">“eating”</w:t>
      </w:r>
      <w:r>
        <w:t xml:space="preserve"> </w:t>
      </w:r>
      <w:r>
        <w:t xml:space="preserve">and</w:t>
      </w:r>
      <w:r>
        <w:t xml:space="preserve"> </w:t>
      </w:r>
      <w:r>
        <w:t xml:space="preserve">“drinking.”</w:t>
      </w:r>
      <w:r>
        <w:t xml:space="preserve"> </w:t>
      </w:r>
      <w:r>
        <w:t xml:space="preserve">(3) Verse 63 —</w:t>
      </w:r>
      <w:r>
        <w:t xml:space="preserve"> </w:t>
      </w:r>
      <w:r>
        <w:t xml:space="preserve">“the Spirit gives life; the flesh counts for nothing”</w:t>
      </w:r>
      <w:r>
        <w:t xml:space="preserve"> </w:t>
      </w:r>
      <w:r>
        <w:t xml:space="preserve">— explicitly shifts the register away from physical eating. (4) The disciples who depart (v. 66) are offended precisely because they take the language physically and Jesus does not correct them by saying</w:t>
      </w:r>
      <w:r>
        <w:t xml:space="preserve"> </w:t>
      </w:r>
      <w:r>
        <w:t xml:space="preserve">“no, I mean the sacrament”</w:t>
      </w:r>
      <w:r>
        <w:t xml:space="preserve"> </w:t>
      </w:r>
      <w:r>
        <w:t xml:space="preserve">— He corrects them by pointing to His ascension (v. 62) and the Spirit (v. 63), confirming that the eating in view is spiritual reception through faith.</w:t>
      </w:r>
    </w:p>
    <w:p>
      <w:pPr>
        <w:pStyle w:val="BodyText"/>
      </w:pPr>
      <w:r>
        <w:t xml:space="preserve">A sacramental reading cannot be</w:t>
      </w:r>
      <w:r>
        <w:t xml:space="preserve"> </w:t>
      </w:r>
      <w:r>
        <w:rPr>
          <w:b/>
          <w:bCs/>
        </w:rPr>
        <w:t xml:space="preserve">entirely dismissed</w:t>
      </w:r>
      <w:r>
        <w:t xml:space="preserve"> </w:t>
      </w:r>
      <w:r>
        <w:t xml:space="preserve">as providing any illumination — the language of eating and drinking does anticipate the Lord’s Supper in its imagery, and there is likely a Johannine awareness of the eucharistic practice of the early church. But this is background resonance, not primary referent. The text’s own argument locates the eating firmly within the faith category.</w:t>
      </w:r>
    </w:p>
    <w:p>
      <w:pPr>
        <w:pStyle w:val="BodyText"/>
      </w:pPr>
      <w:r>
        <w:rPr>
          <w:b/>
          <w:bCs/>
        </w:rPr>
        <w:t xml:space="preserve">The</w:t>
      </w:r>
      <w:r>
        <w:rPr>
          <w:b/>
          <w:bCs/>
        </w:rPr>
        <w:t xml:space="preserve"> </w:t>
      </w:r>
      <w:r>
        <w:rPr>
          <w:b/>
          <w:bCs/>
        </w:rPr>
        <w:t xml:space="preserve">“Synoptic Manna”</w:t>
      </w:r>
      <w:r>
        <w:rPr>
          <w:b/>
          <w:bCs/>
        </w:rPr>
        <w:t xml:space="preserve"> </w:t>
      </w:r>
      <w:r>
        <w:rPr>
          <w:b/>
          <w:bCs/>
        </w:rPr>
        <w:t xml:space="preserve">Reading (Dispensational and some Evangelical traditions)</w:t>
      </w:r>
    </w:p>
    <w:p>
      <w:pPr>
        <w:pStyle w:val="BodyText"/>
      </w:pPr>
      <w:r>
        <w:t xml:space="preserve">Some interpreters, particularly within dispensational frameworks, read the manna typology in John 6 primarily in terms of Israel’s history and see the discourse as addressed specifically to a Jewish audience about the failure of the old covenant provision. This reading rightly identifies the wilderness backdrop (vv. 31–32, 49) and the contrast between Moses and Jesus. It must be</w:t>
      </w:r>
      <w:r>
        <w:t xml:space="preserve"> </w:t>
      </w:r>
      <w:r>
        <w:rPr>
          <w:b/>
          <w:bCs/>
        </w:rPr>
        <w:t xml:space="preserve">qualified</w:t>
      </w:r>
      <w:r>
        <w:t xml:space="preserve">, however, because the discourse’s conclusions are universal, not ethnically or dispensationally bounded —</w:t>
      </w:r>
      <w:r>
        <w:t xml:space="preserve"> </w:t>
      </w:r>
      <w:r>
        <w:t xml:space="preserve">“everyone who looks to the Son and believes in him shall have eternal life”</w:t>
      </w:r>
      <w:r>
        <w:t xml:space="preserve"> </w:t>
      </w:r>
      <w:r>
        <w:t xml:space="preserve">(v. 40);</w:t>
      </w:r>
      <w:r>
        <w:t xml:space="preserve"> </w:t>
      </w:r>
      <w:r>
        <w:t xml:space="preserve">“whoever comes to me I will never drive away”</w:t>
      </w:r>
      <w:r>
        <w:t xml:space="preserve"> </w:t>
      </w:r>
      <w:r>
        <w:t xml:space="preserve">(v. 37). The manna typology serves not to limit the offer but to ground it in redemptive history while surpassing it.</w:t>
      </w:r>
    </w:p>
    <w:p>
      <w:pPr>
        <w:pStyle w:val="BodyText"/>
      </w:pPr>
      <w:r>
        <w:rPr>
          <w:b/>
          <w:bCs/>
        </w:rPr>
        <w:t xml:space="preserve">The Arminian/Wesleyan Reading (Human Will and Prevenient Grace)</w:t>
      </w:r>
    </w:p>
    <w:p>
      <w:pPr>
        <w:pStyle w:val="BodyText"/>
      </w:pPr>
      <w:r>
        <w:t xml:space="preserve">Verses 37, 44, and 65 are among the most contested sovereignty-and-will texts in Scripture. Arminian interpretation reads</w:t>
      </w:r>
      <w:r>
        <w:t xml:space="preserve"> </w:t>
      </w:r>
      <w:r>
        <w:t xml:space="preserve">“all that the Father gives me will come to me”</w:t>
      </w:r>
      <w:r>
        <w:t xml:space="preserve"> </w:t>
      </w:r>
      <w:r>
        <w:t xml:space="preserve">(v. 37) as referring to a corporate or conditional election — God gives to Jesus those who will freely respond. Verse 44 (</w:t>
      </w:r>
      <w:r>
        <w:t xml:space="preserve">“No one can come to me unless the Father who sent me draws him”</w:t>
      </w:r>
      <w:r>
        <w:t xml:space="preserve">) is read as prevenient grace — God draws all people generally, and those who respond come. The Reformed reading (see below) finds this a textual stretch.</w:t>
      </w:r>
      <w:r>
        <w:t xml:space="preserve"> </w:t>
      </w:r>
      <w:r>
        <w:t xml:space="preserve">“All that the Father gives”</w:t>
      </w:r>
      <w:r>
        <w:t xml:space="preserve"> </w:t>
      </w:r>
      <w:r>
        <w:t xml:space="preserve">uses a definite, particular construction (πᾶν ὃ δίδωσίν μοι); verse 65 is particularly decisive (</w:t>
      </w:r>
      <w:r>
        <w:t xml:space="preserve">“This is why I told you that no one can come to me unless it has been granted to him by the Father”</w:t>
      </w:r>
      <w:r>
        <w:t xml:space="preserve">), where the passive</w:t>
      </w:r>
      <w:r>
        <w:t xml:space="preserve"> </w:t>
      </w:r>
      <w:r>
        <w:t xml:space="preserve">“has been granted”</w:t>
      </w:r>
      <w:r>
        <w:t xml:space="preserve"> </w:t>
      </w:r>
      <w:r>
        <w:t xml:space="preserve">(δεδομένον) is not a general enablement but a specific gift. The Arminian reading must be</w:t>
      </w:r>
      <w:r>
        <w:t xml:space="preserve"> </w:t>
      </w:r>
      <w:r>
        <w:rPr>
          <w:b/>
          <w:bCs/>
        </w:rPr>
        <w:t xml:space="preserve">refuted</w:t>
      </w:r>
      <w:r>
        <w:t xml:space="preserve"> </w:t>
      </w:r>
      <w:r>
        <w:t xml:space="preserve">as the primary reading of these verses, though the tradition rightly resists any reading that eliminates the genuine call to come and believe that runs through the entire discourse.</w:t>
      </w:r>
    </w:p>
    <w:p>
      <w:pPr>
        <w:pStyle w:val="BodyText"/>
      </w:pPr>
      <w:r>
        <w:rPr>
          <w:b/>
          <w:bCs/>
        </w:rPr>
        <w:t xml:space="preserve">The Reformed Reading</w:t>
      </w:r>
    </w:p>
    <w:p>
      <w:pPr>
        <w:pStyle w:val="BodyText"/>
      </w:pPr>
      <w:r>
        <w:t xml:space="preserve">The Reformed reading holds that John 6 is one of the most comprehensive single-chapter treatments of sovereign grace and effectual calling in all of Scripture. The Father gives a definite people to the Son (vv. 37, 39); the Son will lose none of them (v. 39); no one comes to the Son apart from the Father’s drawing (v. 44); the Spirit alone gives life (v. 63); and coming to faith is itself granted by the Father (v. 65). Simultaneously — and without any felt tension in the text — the Son genuinely invites all who are thirsty (v. 35), promises to receive all who come (v. 37b), and lays the failure to believe at the feet of unbelief, not divine withholding (v. 36). This is the text’s own framework: sovereign grace does not eliminate genuine offer; genuine offer does not undermine sovereign grace. The Reformed reading best accounts for the whole of the discourse without flattening either pole.</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Exodus 16:1–35</w:t>
      </w:r>
      <w:r>
        <w:t xml:space="preserve"> </w:t>
      </w:r>
      <w:r>
        <w:t xml:space="preserve">— The manna in the wilderness provides the typological framework Jesus explicitly invokes (vv. 31–32, 49); the contrast is structural: Israel ate manna and died; those who eat the true bread will live forever.</w:t>
      </w:r>
    </w:p>
    <w:p>
      <w:pPr>
        <w:numPr>
          <w:ilvl w:val="0"/>
          <w:numId w:val="1001"/>
        </w:numPr>
      </w:pPr>
      <w:r>
        <w:rPr>
          <w:b/>
          <w:bCs/>
        </w:rPr>
        <w:t xml:space="preserve">Isaiah 55:1–3</w:t>
      </w:r>
      <w:r>
        <w:t xml:space="preserve"> </w:t>
      </w:r>
      <w:r>
        <w:t xml:space="preserve">—</w:t>
      </w:r>
      <w:r>
        <w:t xml:space="preserve"> </w:t>
      </w:r>
      <w:r>
        <w:t xml:space="preserve">“Come, all you who are thirsty… Why spend money on what is not bread?”</w:t>
      </w:r>
      <w:r>
        <w:t xml:space="preserve"> </w:t>
      </w:r>
      <w:r>
        <w:t xml:space="preserve">— the prophetic summons to come without price to the one who alone satisfies prefigures Jesus’ offer in John 6:35 and exposes the folly of every lesser substitute.</w:t>
      </w:r>
    </w:p>
    <w:p>
      <w:pPr>
        <w:numPr>
          <w:ilvl w:val="0"/>
          <w:numId w:val="1001"/>
        </w:numPr>
      </w:pPr>
      <w:r>
        <w:rPr>
          <w:b/>
          <w:bCs/>
        </w:rPr>
        <w:t xml:space="preserve">Deuteronomy 8:3 / Matthew 4:4</w:t>
      </w:r>
      <w:r>
        <w:t xml:space="preserve"> </w:t>
      </w:r>
      <w:r>
        <w:t xml:space="preserve">—</w:t>
      </w:r>
      <w:r>
        <w:t xml:space="preserve"> </w:t>
      </w:r>
      <w:r>
        <w:t xml:space="preserve">“Man does not live on bread alone but on every word that comes from the mouth of God”</w:t>
      </w:r>
      <w:r>
        <w:t xml:space="preserve"> </w:t>
      </w:r>
      <w:r>
        <w:t xml:space="preserve">— the wilderness test frames the entire Bread of Life discourse; Jesus is not only the one who gives the true bread but is Himself the fulfillment of what that text anticipated.</w:t>
      </w:r>
    </w:p>
    <w:p>
      <w:pPr>
        <w:numPr>
          <w:ilvl w:val="0"/>
          <w:numId w:val="1001"/>
        </w:numPr>
      </w:pPr>
      <w:r>
        <w:rPr>
          <w:b/>
          <w:bCs/>
        </w:rPr>
        <w:t xml:space="preserve">John 10:27–29</w:t>
      </w:r>
      <w:r>
        <w:t xml:space="preserve"> </w:t>
      </w:r>
      <w:r>
        <w:t xml:space="preserve">—</w:t>
      </w:r>
      <w:r>
        <w:t xml:space="preserve"> </w:t>
      </w:r>
      <w:r>
        <w:t xml:space="preserve">“My sheep hear my voice… No one can snatch them out of my hand”</w:t>
      </w:r>
      <w:r>
        <w:t xml:space="preserve"> </w:t>
      </w:r>
      <w:r>
        <w:t xml:space="preserve">— the same sovereign preservation language of John 6:37–40 appears here; the two passages together establish that the gift of the Father is irrevocable and the security of those given is absolute.</w:t>
      </w:r>
    </w:p>
    <w:p>
      <w:pPr>
        <w:numPr>
          <w:ilvl w:val="0"/>
          <w:numId w:val="1001"/>
        </w:numPr>
      </w:pPr>
      <w:r>
        <w:rPr>
          <w:b/>
          <w:bCs/>
        </w:rPr>
        <w:t xml:space="preserve">Hebrews 3:7–4:11</w:t>
      </w:r>
      <w:r>
        <w:t xml:space="preserve"> </w:t>
      </w:r>
      <w:r>
        <w:t xml:space="preserve">— The Hebrews exposition of Israel’s wilderness failure provides the negative canonical bookend: the generation that ate the manna hardened their hearts and did not enter rest; John 6 presents Jesus as the one who gives what the manna could only shadow, and the departing disciples of verse 66 tragically recapitulate Israel’s unbelief.</w:t>
      </w:r>
    </w:p>
    <w:p>
      <w:r>
        <w:pict>
          <v:rect style="width:0;height:1.5pt" o:hralign="center" o:hrstd="t" o:hr="t"/>
        </w:pict>
      </w:r>
    </w:p>
    <w:p>
      <w:pPr>
        <w:pStyle w:val="FirstParagraph"/>
      </w:pPr>
      <w:r>
        <w:rPr>
          <w:b/>
          <w:bCs/>
        </w:rPr>
        <w:t xml:space="preserve">Aim:</w:t>
      </w:r>
      <w:r>
        <w:t xml:space="preserve"> </w:t>
      </w:r>
      <w:r>
        <w:t xml:space="preserve">To confront every reader with the inadequacy of lesser engagements with Jesus and press them toward the singular, irreplaceable claim: that Christ alone — received by faith — is the bread of eternal life, and that there is nowhere else to go.</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1–4</w:t>
            </w:r>
          </w:p>
        </w:tc>
        <w:tc>
          <w:tcPr/>
          <w:p>
            <w:pPr>
              <w:pStyle w:val="Compact"/>
            </w:pPr>
            <w:r>
              <w:t xml:space="preserve">Setting: Galilee, large crowd follows Jesus; Passover near</w:t>
            </w:r>
          </w:p>
        </w:tc>
        <w:tc>
          <w:tcPr/>
          <w:p>
            <w:pPr>
              <w:pStyle w:val="Compact"/>
            </w:pPr>
            <w:r>
              <w:t xml:space="preserve">Passover context links to Exodus typology; the feast of Israel’s redemption frames the discourse</w:t>
            </w:r>
          </w:p>
        </w:tc>
      </w:tr>
      <w:tr>
        <w:tc>
          <w:tcPr/>
          <w:p>
            <w:pPr>
              <w:pStyle w:val="Compact"/>
            </w:pPr>
            <w:r>
              <w:t xml:space="preserve">5–9</w:t>
            </w:r>
          </w:p>
        </w:tc>
        <w:tc>
          <w:tcPr/>
          <w:p>
            <w:pPr>
              <w:pStyle w:val="Compact"/>
            </w:pPr>
            <w:r>
              <w:t xml:space="preserve">Jesus tests Philip; Andrew identifies the boy with five loaves and two fish</w:t>
            </w:r>
          </w:p>
        </w:tc>
        <w:tc>
          <w:tcPr/>
          <w:p>
            <w:pPr>
              <w:pStyle w:val="Compact"/>
            </w:pPr>
            <w:r>
              <w:t xml:space="preserve">Philip’s arithmetic of impossibility (</w:t>
            </w:r>
            <w:r>
              <w:t xml:space="preserve">“eight months’ wages”</w:t>
            </w:r>
            <w:r>
              <w:t xml:space="preserve">) sets up divine sufficiency; Andrew’s</w:t>
            </w:r>
            <w:r>
              <w:t xml:space="preserve"> </w:t>
            </w:r>
            <w:r>
              <w:t xml:space="preserve">“but what are these?”</w:t>
            </w:r>
            <w:r>
              <w:t xml:space="preserve"> </w:t>
            </w:r>
            <w:r>
              <w:t xml:space="preserve">is honest inadequacy</w:t>
            </w:r>
          </w:p>
        </w:tc>
      </w:tr>
      <w:tr>
        <w:tc>
          <w:tcPr/>
          <w:p>
            <w:pPr>
              <w:pStyle w:val="Compact"/>
            </w:pPr>
            <w:r>
              <w:t xml:space="preserve">10–13</w:t>
            </w:r>
          </w:p>
        </w:tc>
        <w:tc>
          <w:tcPr/>
          <w:p>
            <w:pPr>
              <w:pStyle w:val="Compact"/>
            </w:pPr>
            <w:r>
              <w:t xml:space="preserve">Jesus feeds five thousand; twelve basketfuls of fragments gathered</w:t>
            </w:r>
          </w:p>
        </w:tc>
        <w:tc>
          <w:tcPr/>
          <w:p>
            <w:pPr>
              <w:pStyle w:val="Compact"/>
            </w:pPr>
            <w:r>
              <w:t xml:space="preserve">Abundance beyond need; fragments echo provision; twelve baskets may signal the twelve tribes — fullness of Israel’s provision</w:t>
            </w:r>
          </w:p>
        </w:tc>
      </w:tr>
      <w:tr>
        <w:tc>
          <w:tcPr/>
          <w:p>
            <w:pPr>
              <w:pStyle w:val="Compact"/>
            </w:pPr>
            <w:r>
              <w:t xml:space="preserve">14–15</w:t>
            </w:r>
          </w:p>
        </w:tc>
        <w:tc>
          <w:tcPr/>
          <w:p>
            <w:pPr>
              <w:pStyle w:val="Compact"/>
            </w:pPr>
            <w:r>
              <w:t xml:space="preserve">Crowd declares Jesus</w:t>
            </w:r>
            <w:r>
              <w:t xml:space="preserve"> </w:t>
            </w:r>
            <w:r>
              <w:t xml:space="preserve">“the Prophet”</w:t>
            </w:r>
            <w:r>
              <w:t xml:space="preserve">; seeks to make Him king by force</w:t>
            </w:r>
          </w:p>
        </w:tc>
        <w:tc>
          <w:tcPr/>
          <w:p>
            <w:pPr>
              <w:pStyle w:val="Compact"/>
            </w:pPr>
            <w:r>
              <w:t xml:space="preserve">They read the sign correctly enough to reach a wrong conclusion; Jesus withdraws — He will not be made king on crowd terms</w:t>
            </w:r>
          </w:p>
        </w:tc>
      </w:tr>
      <w:tr>
        <w:tc>
          <w:tcPr/>
          <w:p>
            <w:pPr>
              <w:pStyle w:val="Compact"/>
            </w:pPr>
            <w:r>
              <w:t xml:space="preserve">16–21</w:t>
            </w:r>
          </w:p>
        </w:tc>
        <w:tc>
          <w:tcPr/>
          <w:p>
            <w:pPr>
              <w:pStyle w:val="Compact"/>
            </w:pPr>
            <w:r>
              <w:t xml:space="preserve">Disciples cross the sea; Jesus walks on water in the storm; immediate arrival at the far shore</w:t>
            </w:r>
          </w:p>
        </w:tc>
        <w:tc>
          <w:tcPr/>
          <w:p>
            <w:pPr>
              <w:pStyle w:val="Compact"/>
            </w:pPr>
            <w:r>
              <w:t xml:space="preserve">Second sign: sovereignty over creation and over distance;</w:t>
            </w:r>
            <w:r>
              <w:t xml:space="preserve"> </w:t>
            </w:r>
            <w:r>
              <w:t xml:space="preserve">“It is I; do not be afraid”</w:t>
            </w:r>
            <w:r>
              <w:t xml:space="preserve"> </w:t>
            </w:r>
            <w:r>
              <w:t xml:space="preserve">— ego eimi anticipates the</w:t>
            </w:r>
            <w:r>
              <w:t xml:space="preserve"> </w:t>
            </w:r>
            <w:r>
              <w:t xml:space="preserve">“I am”</w:t>
            </w:r>
            <w:r>
              <w:t xml:space="preserve"> </w:t>
            </w:r>
            <w:r>
              <w:t xml:space="preserve">statements</w:t>
            </w:r>
          </w:p>
        </w:tc>
      </w:tr>
      <w:tr>
        <w:tc>
          <w:tcPr/>
          <w:p>
            <w:pPr>
              <w:pStyle w:val="Compact"/>
            </w:pPr>
            <w:r>
              <w:t xml:space="preserve">22–25</w:t>
            </w:r>
          </w:p>
        </w:tc>
        <w:tc>
          <w:tcPr/>
          <w:p>
            <w:pPr>
              <w:pStyle w:val="Compact"/>
            </w:pPr>
            <w:r>
              <w:t xml:space="preserve">Crowd searches for and finds Jesus in Capernaum; confusion about how He got there</w:t>
            </w:r>
          </w:p>
        </w:tc>
        <w:tc>
          <w:tcPr/>
          <w:p>
            <w:pPr>
              <w:pStyle w:val="Compact"/>
            </w:pPr>
            <w:r>
              <w:t xml:space="preserve">Transition to discourse; the crowd’s question (</w:t>
            </w:r>
            <w:r>
              <w:t xml:space="preserve">“When did you get here?”</w:t>
            </w:r>
            <w:r>
              <w:t xml:space="preserve">) receives no direct answer — Jesus goes beneath the question</w:t>
            </w:r>
          </w:p>
        </w:tc>
      </w:tr>
      <w:tr>
        <w:tc>
          <w:tcPr/>
          <w:p>
            <w:pPr>
              <w:pStyle w:val="Compact"/>
            </w:pPr>
            <w:r>
              <w:t xml:space="preserve">26</w:t>
            </w:r>
          </w:p>
        </w:tc>
        <w:tc>
          <w:tcPr/>
          <w:p>
            <w:pPr>
              <w:pStyle w:val="Compact"/>
            </w:pPr>
            <w:r>
              <w:t xml:space="preserve">Jesus exposes the crowd’s motive: they seek Him because they were filled, not because they saw signs</w:t>
            </w:r>
          </w:p>
        </w:tc>
        <w:tc>
          <w:tcPr/>
          <w:p>
            <w:pPr>
              <w:pStyle w:val="Compact"/>
            </w:pPr>
            <w:r>
              <w:t xml:space="preserve">Decisive diagnostic: eating bread ≠ seeing signs; sign-seeing requires interpretation they have not done</w:t>
            </w:r>
          </w:p>
        </w:tc>
      </w:tr>
      <w:tr>
        <w:tc>
          <w:tcPr/>
          <w:p>
            <w:pPr>
              <w:pStyle w:val="Compact"/>
            </w:pPr>
            <w:r>
              <w:t xml:space="preserve">27</w:t>
            </w:r>
          </w:p>
        </w:tc>
        <w:tc>
          <w:tcPr/>
          <w:p>
            <w:pPr>
              <w:pStyle w:val="Compact"/>
            </w:pPr>
            <w:r>
              <w:t xml:space="preserve">Command: labor for food that endures to eternal life, which the Son of Man will give</w:t>
            </w:r>
          </w:p>
        </w:tc>
        <w:tc>
          <w:tcPr/>
          <w:p>
            <w:pPr>
              <w:pStyle w:val="Compact"/>
            </w:pPr>
            <w:r>
              <w:t xml:space="preserve">“Which the Son of Man will give”</w:t>
            </w:r>
            <w:r>
              <w:t xml:space="preserve"> </w:t>
            </w:r>
            <w:r>
              <w:t xml:space="preserve">— the authority is His;</w:t>
            </w:r>
            <w:r>
              <w:t xml:space="preserve"> </w:t>
            </w:r>
            <w:r>
              <w:t xml:space="preserve">“for on him God the Father has placed his seal”</w:t>
            </w:r>
            <w:r>
              <w:t xml:space="preserve"> </w:t>
            </w:r>
            <w:r>
              <w:t xml:space="preserve">— divine endorsement</w:t>
            </w:r>
          </w:p>
        </w:tc>
      </w:tr>
      <w:tr>
        <w:tc>
          <w:tcPr/>
          <w:p>
            <w:pPr>
              <w:pStyle w:val="Compact"/>
            </w:pPr>
            <w:r>
              <w:t xml:space="preserve">28–29</w:t>
            </w:r>
          </w:p>
        </w:tc>
        <w:tc>
          <w:tcPr/>
          <w:p>
            <w:pPr>
              <w:pStyle w:val="Compact"/>
            </w:pPr>
            <w:r>
              <w:t xml:space="preserve">Crowd asks what work God requires; Jesus answers: believe in the one He has sent</w:t>
            </w:r>
          </w:p>
        </w:tc>
        <w:tc>
          <w:tcPr/>
          <w:p>
            <w:pPr>
              <w:pStyle w:val="Compact"/>
            </w:pPr>
            <w:r>
              <w:t xml:space="preserve">The singular</w:t>
            </w:r>
            <w:r>
              <w:t xml:space="preserve"> </w:t>
            </w:r>
            <w:r>
              <w:t xml:space="preserve">“work”</w:t>
            </w:r>
            <w:r>
              <w:t xml:space="preserve"> </w:t>
            </w:r>
            <w:r>
              <w:t xml:space="preserve">of God is faith in Christ — radical reduction of religion to trust in a Person</w:t>
            </w:r>
          </w:p>
        </w:tc>
      </w:tr>
      <w:tr>
        <w:tc>
          <w:tcPr/>
          <w:p>
            <w:pPr>
              <w:pStyle w:val="Compact"/>
            </w:pPr>
            <w:r>
              <w:t xml:space="preserve">30–31</w:t>
            </w:r>
          </w:p>
        </w:tc>
        <w:tc>
          <w:tcPr/>
          <w:p>
            <w:pPr>
              <w:pStyle w:val="Compact"/>
            </w:pPr>
            <w:r>
              <w:t xml:space="preserve">Crowd demands a sign; invokes manna —</w:t>
            </w:r>
            <w:r>
              <w:t xml:space="preserve"> </w:t>
            </w:r>
            <w:r>
              <w:t xml:space="preserve">“our ancestors ate manna in the desert”</w:t>
            </w:r>
          </w:p>
        </w:tc>
        <w:tc>
          <w:tcPr/>
          <w:p>
            <w:pPr>
              <w:pStyle w:val="Compact"/>
            </w:pPr>
            <w:r>
              <w:t xml:space="preserve">Irony: they have just witnessed the feeding; they want a Moses-level sign to match the wilderness provision they cite</w:t>
            </w:r>
          </w:p>
        </w:tc>
      </w:tr>
      <w:tr>
        <w:tc>
          <w:tcPr/>
          <w:p>
            <w:pPr>
              <w:pStyle w:val="Compact"/>
            </w:pPr>
            <w:r>
              <w:t xml:space="preserve">32–33</w:t>
            </w:r>
          </w:p>
        </w:tc>
        <w:tc>
          <w:tcPr/>
          <w:p>
            <w:pPr>
              <w:pStyle w:val="Compact"/>
            </w:pPr>
            <w:r>
              <w:t xml:space="preserve">Jesus corrects: Moses did not give the true bread; the Father gives the true bread — the one who comes down from heaven and gives life to the world</w:t>
            </w:r>
          </w:p>
        </w:tc>
        <w:tc>
          <w:tcPr/>
          <w:p>
            <w:pPr>
              <w:pStyle w:val="Compact"/>
            </w:pPr>
            <w:r>
              <w:t xml:space="preserve">Double correction: source is the Father, not Moses; the bread is personal (masculine</w:t>
            </w:r>
            <w:r>
              <w:t xml:space="preserve"> </w:t>
            </w:r>
            <w:r>
              <w:t xml:space="preserve">“the one who comes down”</w:t>
            </w:r>
            <w:r>
              <w:t xml:space="preserve">), not a substance</w:t>
            </w:r>
          </w:p>
        </w:tc>
      </w:tr>
      <w:tr>
        <w:tc>
          <w:tcPr/>
          <w:p>
            <w:pPr>
              <w:pStyle w:val="Compact"/>
            </w:pPr>
            <w:r>
              <w:t xml:space="preserve">34</w:t>
            </w:r>
          </w:p>
        </w:tc>
        <w:tc>
          <w:tcPr/>
          <w:p>
            <w:pPr>
              <w:pStyle w:val="Compact"/>
            </w:pPr>
            <w:r>
              <w:t xml:space="preserve">“Sir, always give us this bread”</w:t>
            </w:r>
          </w:p>
        </w:tc>
        <w:tc>
          <w:tcPr/>
          <w:p>
            <w:pPr>
              <w:pStyle w:val="Compact"/>
            </w:pPr>
            <w:r>
              <w:t xml:space="preserve">Parallel to the Samaritan woman’s</w:t>
            </w:r>
            <w:r>
              <w:t xml:space="preserve"> </w:t>
            </w:r>
            <w:r>
              <w:t xml:space="preserve">“give me this water”</w:t>
            </w:r>
            <w:r>
              <w:t xml:space="preserve"> </w:t>
            </w:r>
            <w:r>
              <w:t xml:space="preserve">(4:15) — they desire the gift without understanding the Giver</w:t>
            </w:r>
          </w:p>
        </w:tc>
      </w:tr>
      <w:tr>
        <w:tc>
          <w:tcPr/>
          <w:p>
            <w:pPr>
              <w:pStyle w:val="Compact"/>
            </w:pPr>
            <w:r>
              <w:t xml:space="preserve">35</w:t>
            </w:r>
          </w:p>
        </w:tc>
        <w:tc>
          <w:tcPr/>
          <w:p>
            <w:pPr>
              <w:pStyle w:val="Compact"/>
            </w:pPr>
            <w:r>
              <w:t xml:space="preserve">First</w:t>
            </w:r>
            <w:r>
              <w:t xml:space="preserve"> </w:t>
            </w:r>
            <w:r>
              <w:t xml:space="preserve">“I am the bread of life”</w:t>
            </w:r>
            <w:r>
              <w:t xml:space="preserve"> </w:t>
            </w:r>
            <w:r>
              <w:t xml:space="preserve">declaration; coming = believing; believing = no thirst or hunger</w:t>
            </w:r>
          </w:p>
        </w:tc>
        <w:tc>
          <w:tcPr/>
          <w:p>
            <w:pPr>
              <w:pStyle w:val="Compact"/>
            </w:pPr>
            <w:r>
              <w:t xml:space="preserve">Interpretive key for the entire discourse: eating and drinking are defined here as coming and believing</w:t>
            </w:r>
          </w:p>
        </w:tc>
      </w:tr>
      <w:tr>
        <w:tc>
          <w:tcPr/>
          <w:p>
            <w:pPr>
              <w:pStyle w:val="Compact"/>
            </w:pPr>
            <w:r>
              <w:t xml:space="preserve">36</w:t>
            </w:r>
          </w:p>
        </w:tc>
        <w:tc>
          <w:tcPr/>
          <w:p>
            <w:pPr>
              <w:pStyle w:val="Compact"/>
            </w:pPr>
            <w:r>
              <w:t xml:space="preserve">“You have seen me and still you do not believe”</w:t>
            </w:r>
          </w:p>
        </w:tc>
        <w:tc>
          <w:tcPr/>
          <w:p>
            <w:pPr>
              <w:pStyle w:val="Compact"/>
            </w:pPr>
            <w:r>
              <w:t xml:space="preserve">The failure is not lack of evidence but unbelief — the sign was sufficient; the problem is the will</w:t>
            </w:r>
          </w:p>
        </w:tc>
      </w:tr>
      <w:tr>
        <w:tc>
          <w:tcPr/>
          <w:p>
            <w:pPr>
              <w:pStyle w:val="Compact"/>
            </w:pPr>
            <w:r>
              <w:t xml:space="preserve">37</w:t>
            </w:r>
          </w:p>
        </w:tc>
        <w:tc>
          <w:tcPr/>
          <w:p>
            <w:pPr>
              <w:pStyle w:val="Compact"/>
            </w:pPr>
            <w:r>
              <w:t xml:space="preserve">“All that the Father gives me will come to me, and whoever comes to me I will never drive away”</w:t>
            </w:r>
          </w:p>
        </w:tc>
        <w:tc>
          <w:tcPr/>
          <w:p>
            <w:pPr>
              <w:pStyle w:val="Compact"/>
            </w:pPr>
            <w:r>
              <w:t xml:space="preserve">Sovereignty and welcome in one verse: the Father’s gift is definite; the Son’s reception is unconditional for all who come</w:t>
            </w:r>
          </w:p>
        </w:tc>
      </w:tr>
      <w:tr>
        <w:tc>
          <w:tcPr/>
          <w:p>
            <w:pPr>
              <w:pStyle w:val="Compact"/>
            </w:pPr>
            <w:r>
              <w:t xml:space="preserve">38–40</w:t>
            </w:r>
          </w:p>
        </w:tc>
        <w:tc>
          <w:tcPr/>
          <w:p>
            <w:pPr>
              <w:pStyle w:val="Compact"/>
            </w:pPr>
            <w:r>
              <w:t xml:space="preserve">Jesus’ mission: to do the Father’s will — lose none of those given, raise all up at the last day</w:t>
            </w:r>
          </w:p>
        </w:tc>
        <w:tc>
          <w:tcPr/>
          <w:p>
            <w:pPr>
              <w:pStyle w:val="Compact"/>
            </w:pPr>
            <w:r>
              <w:t xml:space="preserve">The double guarantee: no loss in the present; resurrection in the future; grounded in the Father’s will, not human perseverance</w:t>
            </w:r>
          </w:p>
        </w:tc>
      </w:tr>
      <w:tr>
        <w:tc>
          <w:tcPr/>
          <w:p>
            <w:pPr>
              <w:pStyle w:val="Compact"/>
            </w:pPr>
            <w:r>
              <w:t xml:space="preserve">41–42</w:t>
            </w:r>
          </w:p>
        </w:tc>
        <w:tc>
          <w:tcPr/>
          <w:p>
            <w:pPr>
              <w:pStyle w:val="Compact"/>
            </w:pPr>
            <w:r>
              <w:t xml:space="preserve">The Jews grumble:</w:t>
            </w:r>
            <w:r>
              <w:t xml:space="preserve"> </w:t>
            </w:r>
            <w:r>
              <w:t xml:space="preserve">“Is this not Jesus, son of Joseph, whose father and mother we know? How can he now say</w:t>
            </w:r>
            <w:r>
              <w:t xml:space="preserve"> </w:t>
            </w:r>
            <w:r>
              <w:t xml:space="preserve">‘I came down from heaven’</w:t>
            </w:r>
            <w:r>
              <w:t xml:space="preserve">?”</w:t>
            </w:r>
          </w:p>
        </w:tc>
        <w:tc>
          <w:tcPr/>
          <w:p>
            <w:pPr>
              <w:pStyle w:val="Compact"/>
            </w:pPr>
            <w:r>
              <w:t xml:space="preserve">The incarnation is the offense — they know the human origin and reject the divine claim; the same grumbling word as Israel in the wilderness (Exod. 16:2)</w:t>
            </w:r>
          </w:p>
        </w:tc>
      </w:tr>
      <w:tr>
        <w:tc>
          <w:tcPr/>
          <w:p>
            <w:pPr>
              <w:pStyle w:val="Compact"/>
            </w:pPr>
            <w:r>
              <w:t xml:space="preserve">43–44</w:t>
            </w:r>
          </w:p>
        </w:tc>
        <w:tc>
          <w:tcPr/>
          <w:p>
            <w:pPr>
              <w:pStyle w:val="Compact"/>
            </w:pPr>
            <w:r>
              <w:t xml:space="preserve">Jesus rebukes the grumbling; states no one can come unless the Father draws him; promises resurrection for the drawn</w:t>
            </w:r>
          </w:p>
        </w:tc>
        <w:tc>
          <w:tcPr/>
          <w:p>
            <w:pPr>
              <w:pStyle w:val="Compact"/>
            </w:pPr>
            <w:r>
              <w:t xml:space="preserve">“Draws”</w:t>
            </w:r>
            <w:r>
              <w:t xml:space="preserve"> </w:t>
            </w:r>
            <w:r>
              <w:t xml:space="preserve">(ἑλκύω) — not general moral suasion but effectual bringing; same word used of dragging a net (21:6)</w:t>
            </w:r>
          </w:p>
        </w:tc>
      </w:tr>
      <w:tr>
        <w:tc>
          <w:tcPr/>
          <w:p>
            <w:pPr>
              <w:pStyle w:val="Compact"/>
            </w:pPr>
            <w:r>
              <w:t xml:space="preserve">45</w:t>
            </w:r>
          </w:p>
        </w:tc>
        <w:tc>
          <w:tcPr/>
          <w:p>
            <w:pPr>
              <w:pStyle w:val="Compact"/>
            </w:pPr>
            <w:r>
              <w:t xml:space="preserve">“They will all be taught by God”</w:t>
            </w:r>
            <w:r>
              <w:t xml:space="preserve"> </w:t>
            </w:r>
            <w:r>
              <w:t xml:space="preserve">(Isa. 54:13); all who hear and learn from the Father come to Jesus</w:t>
            </w:r>
          </w:p>
        </w:tc>
        <w:tc>
          <w:tcPr/>
          <w:p>
            <w:pPr>
              <w:pStyle w:val="Compact"/>
            </w:pPr>
            <w:r>
              <w:t xml:space="preserve">The prophesied new covenant internalization of divine instruction is fulfilled in coming to Christ</w:t>
            </w:r>
          </w:p>
        </w:tc>
      </w:tr>
      <w:tr>
        <w:tc>
          <w:tcPr/>
          <w:p>
            <w:pPr>
              <w:pStyle w:val="Compact"/>
            </w:pPr>
            <w:r>
              <w:t xml:space="preserve">46</w:t>
            </w:r>
          </w:p>
        </w:tc>
        <w:tc>
          <w:tcPr/>
          <w:p>
            <w:pPr>
              <w:pStyle w:val="Compact"/>
            </w:pPr>
            <w:r>
              <w:t xml:space="preserve">Only the one from God has seen the Father</w:t>
            </w:r>
          </w:p>
        </w:tc>
        <w:tc>
          <w:tcPr/>
          <w:p>
            <w:pPr>
              <w:pStyle w:val="Compact"/>
            </w:pPr>
            <w:r>
              <w:t xml:space="preserve">The epistemological uniqueness of Christ: knowledge of the Father belongs to Him alone; He alone can mediate it</w:t>
            </w:r>
          </w:p>
        </w:tc>
      </w:tr>
      <w:tr>
        <w:tc>
          <w:tcPr/>
          <w:p>
            <w:pPr>
              <w:pStyle w:val="Compact"/>
            </w:pPr>
            <w:r>
              <w:t xml:space="preserve">47–48</w:t>
            </w:r>
          </w:p>
        </w:tc>
        <w:tc>
          <w:tcPr/>
          <w:p>
            <w:pPr>
              <w:pStyle w:val="Compact"/>
            </w:pPr>
            <w:r>
              <w:t xml:space="preserve">“Whoever believes has eternal life. I am the bread of life.”</w:t>
            </w:r>
          </w:p>
        </w:tc>
        <w:tc>
          <w:tcPr/>
          <w:p>
            <w:pPr>
              <w:pStyle w:val="Compact"/>
            </w:pPr>
            <w:r>
              <w:t xml:space="preserve">The claim restated simply, without elaboration — the plainest form of the offer</w:t>
            </w:r>
          </w:p>
        </w:tc>
      </w:tr>
      <w:tr>
        <w:tc>
          <w:tcPr/>
          <w:p>
            <w:pPr>
              <w:pStyle w:val="Compact"/>
            </w:pPr>
            <w:r>
              <w:t xml:space="preserve">49–51</w:t>
            </w:r>
          </w:p>
        </w:tc>
        <w:tc>
          <w:tcPr/>
          <w:p>
            <w:pPr>
              <w:pStyle w:val="Compact"/>
            </w:pPr>
            <w:r>
              <w:t xml:space="preserve">Contrast: ancestors ate manna and died; this bread gives life; Jesus’ flesh is this bread, given for the life of the world</w:t>
            </w:r>
          </w:p>
        </w:tc>
        <w:tc>
          <w:tcPr/>
          <w:p>
            <w:pPr>
              <w:pStyle w:val="Compact"/>
            </w:pPr>
            <w:r>
              <w:t xml:space="preserve">The incarnation enters more fully: the bread is not merely His person but His giving of Himself — anticipating the cross</w:t>
            </w:r>
          </w:p>
        </w:tc>
      </w:tr>
      <w:tr>
        <w:tc>
          <w:tcPr/>
          <w:p>
            <w:pPr>
              <w:pStyle w:val="Compact"/>
            </w:pPr>
            <w:r>
              <w:t xml:space="preserve">52</w:t>
            </w:r>
          </w:p>
        </w:tc>
        <w:tc>
          <w:tcPr/>
          <w:p>
            <w:pPr>
              <w:pStyle w:val="Compact"/>
            </w:pPr>
            <w:r>
              <w:t xml:space="preserve">The Jews dispute:</w:t>
            </w:r>
            <w:r>
              <w:t xml:space="preserve"> </w:t>
            </w:r>
            <w:r>
              <w:t xml:space="preserve">“How can this man give us his flesh to eat?”</w:t>
            </w:r>
          </w:p>
        </w:tc>
        <w:tc>
          <w:tcPr/>
          <w:p>
            <w:pPr>
              <w:pStyle w:val="Compact"/>
            </w:pPr>
            <w:r>
              <w:t xml:space="preserve">Physical misreading; they take the scandal of incarnation literally and find it absurd</w:t>
            </w:r>
          </w:p>
        </w:tc>
      </w:tr>
      <w:tr>
        <w:tc>
          <w:tcPr/>
          <w:p>
            <w:pPr>
              <w:pStyle w:val="Compact"/>
            </w:pPr>
            <w:r>
              <w:t xml:space="preserve">53–56</w:t>
            </w:r>
          </w:p>
        </w:tc>
        <w:tc>
          <w:tcPr/>
          <w:p>
            <w:pPr>
              <w:pStyle w:val="Compact"/>
            </w:pPr>
            <w:r>
              <w:t xml:space="preserve">Eating His flesh and drinking His blood is necessary for life; those who do so abide in Him and He in them</w:t>
            </w:r>
          </w:p>
        </w:tc>
        <w:tc>
          <w:tcPr/>
          <w:p>
            <w:pPr>
              <w:pStyle w:val="Compact"/>
            </w:pPr>
            <w:r>
              <w:t xml:space="preserve">The language intensifies to maximum offense — not retreating from the scandal but deepening it;</w:t>
            </w:r>
            <w:r>
              <w:t xml:space="preserve"> </w:t>
            </w:r>
            <w:r>
              <w:t xml:space="preserve">“abide”</w:t>
            </w:r>
            <w:r>
              <w:t xml:space="preserve"> </w:t>
            </w:r>
            <w:r>
              <w:t xml:space="preserve">(μένει) introduces mutual indwelling through faith-union</w:t>
            </w:r>
          </w:p>
        </w:tc>
      </w:tr>
      <w:tr>
        <w:tc>
          <w:tcPr/>
          <w:p>
            <w:pPr>
              <w:pStyle w:val="Compact"/>
            </w:pPr>
            <w:r>
              <w:t xml:space="preserve">57–58</w:t>
            </w:r>
          </w:p>
        </w:tc>
        <w:tc>
          <w:tcPr/>
          <w:p>
            <w:pPr>
              <w:pStyle w:val="Compact"/>
            </w:pPr>
            <w:r>
              <w:t xml:space="preserve">As the Father sent Jesus and He lives by the Father, so the one who eats Him will live by Him</w:t>
            </w:r>
          </w:p>
        </w:tc>
        <w:tc>
          <w:tcPr/>
          <w:p>
            <w:pPr>
              <w:pStyle w:val="Compact"/>
            </w:pPr>
            <w:r>
              <w:t xml:space="preserve">The eating mirrors the divine relation: as Jesus derives life from the Father, so the believer derives life from Jesus</w:t>
            </w:r>
          </w:p>
        </w:tc>
      </w:tr>
      <w:tr>
        <w:tc>
          <w:tcPr/>
          <w:p>
            <w:pPr>
              <w:pStyle w:val="Compact"/>
            </w:pPr>
            <w:r>
              <w:t xml:space="preserve">59</w:t>
            </w:r>
          </w:p>
        </w:tc>
        <w:tc>
          <w:tcPr/>
          <w:p>
            <w:pPr>
              <w:pStyle w:val="Compact"/>
            </w:pPr>
            <w:r>
              <w:t xml:space="preserve">“He said this while teaching in the synagogue in Capernaum”</w:t>
            </w:r>
          </w:p>
        </w:tc>
        <w:tc>
          <w:tcPr/>
          <w:p>
            <w:pPr>
              <w:pStyle w:val="Compact"/>
            </w:pPr>
            <w:r>
              <w:t xml:space="preserve">Editorial location marker — the discourse is formal teaching in a religious setting, not private instruction</w:t>
            </w:r>
          </w:p>
        </w:tc>
      </w:tr>
      <w:tr>
        <w:tc>
          <w:tcPr/>
          <w:p>
            <w:pPr>
              <w:pStyle w:val="Compact"/>
            </w:pPr>
            <w:r>
              <w:t xml:space="preserve">60</w:t>
            </w:r>
          </w:p>
        </w:tc>
        <w:tc>
          <w:tcPr/>
          <w:p>
            <w:pPr>
              <w:pStyle w:val="Compact"/>
            </w:pPr>
            <w:r>
              <w:t xml:space="preserve">“Many of his disciples said,</w:t>
            </w:r>
            <w:r>
              <w:t xml:space="preserve"> </w:t>
            </w:r>
            <w:r>
              <w:t xml:space="preserve">‘This is a hard teaching. Who can accept it?’</w:t>
            </w:r>
            <w:r>
              <w:t xml:space="preserve">”</w:t>
            </w:r>
          </w:p>
        </w:tc>
        <w:tc>
          <w:tcPr/>
          <w:p>
            <w:pPr>
              <w:pStyle w:val="Compact"/>
            </w:pPr>
            <w:r>
              <w:t xml:space="preserve">The scandal is felt within the disciple group, not only by the Jerusalem establishment</w:t>
            </w:r>
          </w:p>
        </w:tc>
      </w:tr>
      <w:tr>
        <w:tc>
          <w:tcPr/>
          <w:p>
            <w:pPr>
              <w:pStyle w:val="Compact"/>
            </w:pPr>
            <w:r>
              <w:t xml:space="preserve">61–62</w:t>
            </w:r>
          </w:p>
        </w:tc>
        <w:tc>
          <w:tcPr/>
          <w:p>
            <w:pPr>
              <w:pStyle w:val="Compact"/>
            </w:pPr>
            <w:r>
              <w:t xml:space="preserve">Jesus knows their grumbling; asks what they will think when they see the Son of Man ascend to where He was before</w:t>
            </w:r>
          </w:p>
        </w:tc>
        <w:tc>
          <w:tcPr/>
          <w:p>
            <w:pPr>
              <w:pStyle w:val="Compact"/>
            </w:pPr>
            <w:r>
              <w:t xml:space="preserve">The ascension reframes the incarnation-claim: if He came down, He will go back up — this is not metaphor but ontological reality</w:t>
            </w:r>
          </w:p>
        </w:tc>
      </w:tr>
      <w:tr>
        <w:tc>
          <w:tcPr/>
          <w:p>
            <w:pPr>
              <w:pStyle w:val="Compact"/>
            </w:pPr>
            <w:r>
              <w:t xml:space="preserve">63</w:t>
            </w:r>
          </w:p>
        </w:tc>
        <w:tc>
          <w:tcPr/>
          <w:p>
            <w:pPr>
              <w:pStyle w:val="Compact"/>
            </w:pPr>
            <w:r>
              <w:t xml:space="preserve">“The Spirit gives life; the flesh counts for nothing. The words I have spoken to you — they are full of the Spirit and life.”</w:t>
            </w:r>
          </w:p>
        </w:tc>
        <w:tc>
          <w:tcPr/>
          <w:p>
            <w:pPr>
              <w:pStyle w:val="Compact"/>
            </w:pPr>
            <w:r>
              <w:t xml:space="preserve">Decisive hermeneutical key: the eating is spiritual, mediated through His words; physical eating is not in view</w:t>
            </w:r>
          </w:p>
        </w:tc>
      </w:tr>
      <w:tr>
        <w:tc>
          <w:tcPr/>
          <w:p>
            <w:pPr>
              <w:pStyle w:val="Compact"/>
            </w:pPr>
            <w:r>
              <w:t xml:space="preserve">64–65</w:t>
            </w:r>
          </w:p>
        </w:tc>
        <w:tc>
          <w:tcPr/>
          <w:p>
            <w:pPr>
              <w:pStyle w:val="Compact"/>
            </w:pPr>
            <w:r>
              <w:t xml:space="preserve">Jesus knows who will not believe and who will betray; no one can come unless granted by the Father</w:t>
            </w:r>
          </w:p>
        </w:tc>
        <w:tc>
          <w:tcPr/>
          <w:p>
            <w:pPr>
              <w:pStyle w:val="Compact"/>
            </w:pPr>
            <w:r>
              <w:t xml:space="preserve">Betrayal is foreknown; belief is granted — not discovered or earned; omniscience and sovereignty stated together</w:t>
            </w:r>
          </w:p>
        </w:tc>
      </w:tr>
      <w:tr>
        <w:tc>
          <w:tcPr/>
          <w:p>
            <w:pPr>
              <w:pStyle w:val="Compact"/>
            </w:pPr>
            <w:r>
              <w:t xml:space="preserve">66</w:t>
            </w:r>
          </w:p>
        </w:tc>
        <w:tc>
          <w:tcPr/>
          <w:p>
            <w:pPr>
              <w:pStyle w:val="Compact"/>
            </w:pPr>
            <w:r>
              <w:t xml:space="preserve">“From this time many of his disciples turned back and no longer followed him”</w:t>
            </w:r>
          </w:p>
        </w:tc>
        <w:tc>
          <w:tcPr/>
          <w:p>
            <w:pPr>
              <w:pStyle w:val="Compact"/>
            </w:pPr>
            <w:r>
              <w:t xml:space="preserve">The departure is not of opponents but of disciples — superficial attachment is stripped away by the hard saying</w:t>
            </w:r>
          </w:p>
        </w:tc>
      </w:tr>
      <w:tr>
        <w:tc>
          <w:tcPr/>
          <w:p>
            <w:pPr>
              <w:pStyle w:val="Compact"/>
            </w:pPr>
            <w:r>
              <w:t xml:space="preserve">67</w:t>
            </w:r>
          </w:p>
        </w:tc>
        <w:tc>
          <w:tcPr/>
          <w:p>
            <w:pPr>
              <w:pStyle w:val="Compact"/>
            </w:pPr>
            <w:r>
              <w:t xml:space="preserve">Jesus asks the Twelve:</w:t>
            </w:r>
            <w:r>
              <w:t xml:space="preserve"> </w:t>
            </w:r>
            <w:r>
              <w:t xml:space="preserve">“Do you want to leave too?”</w:t>
            </w:r>
          </w:p>
        </w:tc>
        <w:tc>
          <w:tcPr/>
          <w:p>
            <w:pPr>
              <w:pStyle w:val="Compact"/>
            </w:pPr>
            <w:r>
              <w:t xml:space="preserve">The question is not rhetorical pressure but genuine offer; genuine discipleship is not coerced</w:t>
            </w:r>
          </w:p>
        </w:tc>
      </w:tr>
      <w:tr>
        <w:tc>
          <w:tcPr/>
          <w:p>
            <w:pPr>
              <w:pStyle w:val="Compact"/>
            </w:pPr>
            <w:r>
              <w:t xml:space="preserve">68–69</w:t>
            </w:r>
          </w:p>
        </w:tc>
        <w:tc>
          <w:tcPr/>
          <w:p>
            <w:pPr>
              <w:pStyle w:val="Compact"/>
            </w:pPr>
            <w:r>
              <w:t xml:space="preserve">Peter’s confession:</w:t>
            </w:r>
            <w:r>
              <w:t xml:space="preserve"> </w:t>
            </w:r>
            <w:r>
              <w:t xml:space="preserve">“Lord, to whom shall we go? You have the words of eternal life. We have come to believe and to know that you are the Holy One of God.”</w:t>
            </w:r>
          </w:p>
        </w:tc>
        <w:tc>
          <w:tcPr/>
          <w:p>
            <w:pPr>
              <w:pStyle w:val="Compact"/>
            </w:pPr>
            <w:r>
              <w:t xml:space="preserve">The greatest statement of</w:t>
            </w:r>
            <w:r>
              <w:t xml:space="preserve"> </w:t>
            </w:r>
            <w:r>
              <w:t xml:space="preserve">“no alternative”</w:t>
            </w:r>
            <w:r>
              <w:t xml:space="preserve"> </w:t>
            </w:r>
            <w:r>
              <w:t xml:space="preserve">in Scripture; not</w:t>
            </w:r>
            <w:r>
              <w:t xml:space="preserve"> </w:t>
            </w:r>
            <w:r>
              <w:t xml:space="preserve">“we have decided to stay”</w:t>
            </w:r>
            <w:r>
              <w:t xml:space="preserve"> </w:t>
            </w:r>
            <w:r>
              <w:t xml:space="preserve">but</w:t>
            </w:r>
            <w:r>
              <w:t xml:space="preserve"> </w:t>
            </w:r>
            <w:r>
              <w:t xml:space="preserve">“there is nowhere to go”</w:t>
            </w:r>
            <w:r>
              <w:t xml:space="preserve">; knowing and believing are paired — relational and propositional faith together</w:t>
            </w:r>
          </w:p>
        </w:tc>
      </w:tr>
      <w:tr>
        <w:tc>
          <w:tcPr/>
          <w:p>
            <w:pPr>
              <w:pStyle w:val="Compact"/>
            </w:pPr>
            <w:r>
              <w:t xml:space="preserve">70–71</w:t>
            </w:r>
          </w:p>
        </w:tc>
        <w:tc>
          <w:tcPr/>
          <w:p>
            <w:pPr>
              <w:pStyle w:val="Compact"/>
            </w:pPr>
            <w:r>
              <w:t xml:space="preserve">Jesus responds:</w:t>
            </w:r>
            <w:r>
              <w:t xml:space="preserve"> </w:t>
            </w:r>
            <w:r>
              <w:t xml:space="preserve">“Have I not chosen you, the Twelve? Yet one of you is a devil.”</w:t>
            </w:r>
            <w:r>
              <w:t xml:space="preserve"> </w:t>
            </w:r>
            <w:r>
              <w:t xml:space="preserve">— referring to Judas</w:t>
            </w:r>
          </w:p>
        </w:tc>
        <w:tc>
          <w:tcPr/>
          <w:p>
            <w:pPr>
              <w:pStyle w:val="Compact"/>
            </w:pPr>
            <w:r>
              <w:t xml:space="preserve">Election without guarantee of final perseverance for the unregenerate; Judas is chosen for apostolic role, not for salvation; Jesus knows from the beginning</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1–15</w:t>
            </w:r>
          </w:p>
        </w:tc>
        <w:tc>
          <w:tcPr/>
          <w:p>
            <w:pPr>
              <w:pStyle w:val="Compact"/>
            </w:pPr>
            <w:r>
              <w:t xml:space="preserve">The Feeding Sign: Sovereign Provision Misread</w:t>
            </w:r>
          </w:p>
        </w:tc>
      </w:tr>
      <w:tr>
        <w:tc>
          <w:tcPr/>
          <w:p>
            <w:pPr>
              <w:pStyle w:val="Compact"/>
            </w:pPr>
            <w:r>
              <w:t xml:space="preserve">2</w:t>
            </w:r>
          </w:p>
        </w:tc>
        <w:tc>
          <w:tcPr/>
          <w:p>
            <w:pPr>
              <w:pStyle w:val="Compact"/>
            </w:pPr>
            <w:r>
              <w:t xml:space="preserve">16–21</w:t>
            </w:r>
          </w:p>
        </w:tc>
        <w:tc>
          <w:tcPr/>
          <w:p>
            <w:pPr>
              <w:pStyle w:val="Compact"/>
            </w:pPr>
            <w:r>
              <w:t xml:space="preserve">The Walking Sign: Sovereign Presence Disclosed</w:t>
            </w:r>
          </w:p>
        </w:tc>
      </w:tr>
      <w:tr>
        <w:tc>
          <w:tcPr/>
          <w:p>
            <w:pPr>
              <w:pStyle w:val="Compact"/>
            </w:pPr>
            <w:r>
              <w:t xml:space="preserve">3</w:t>
            </w:r>
          </w:p>
        </w:tc>
        <w:tc>
          <w:tcPr/>
          <w:p>
            <w:pPr>
              <w:pStyle w:val="Compact"/>
            </w:pPr>
            <w:r>
              <w:t xml:space="preserve">22–34</w:t>
            </w:r>
          </w:p>
        </w:tc>
        <w:tc>
          <w:tcPr/>
          <w:p>
            <w:pPr>
              <w:pStyle w:val="Compact"/>
            </w:pPr>
            <w:r>
              <w:t xml:space="preserve">The Pursuit: Bread-Seeking Exposed and Redirected</w:t>
            </w:r>
          </w:p>
        </w:tc>
      </w:tr>
      <w:tr>
        <w:tc>
          <w:tcPr/>
          <w:p>
            <w:pPr>
              <w:pStyle w:val="Compact"/>
            </w:pPr>
            <w:r>
              <w:t xml:space="preserve">4</w:t>
            </w:r>
          </w:p>
        </w:tc>
        <w:tc>
          <w:tcPr/>
          <w:p>
            <w:pPr>
              <w:pStyle w:val="Compact"/>
            </w:pPr>
            <w:r>
              <w:t xml:space="preserve">35–51</w:t>
            </w:r>
          </w:p>
        </w:tc>
        <w:tc>
          <w:tcPr/>
          <w:p>
            <w:pPr>
              <w:pStyle w:val="Compact"/>
            </w:pPr>
            <w:r>
              <w:t xml:space="preserve">The Declaration: I Am the Bread of Life</w:t>
            </w:r>
          </w:p>
        </w:tc>
      </w:tr>
      <w:tr>
        <w:tc>
          <w:tcPr/>
          <w:p>
            <w:pPr>
              <w:pStyle w:val="Compact"/>
            </w:pPr>
            <w:r>
              <w:t xml:space="preserve">5</w:t>
            </w:r>
          </w:p>
        </w:tc>
        <w:tc>
          <w:tcPr/>
          <w:p>
            <w:pPr>
              <w:pStyle w:val="Compact"/>
            </w:pPr>
            <w:r>
              <w:t xml:space="preserve">52–59</w:t>
            </w:r>
          </w:p>
        </w:tc>
        <w:tc>
          <w:tcPr/>
          <w:p>
            <w:pPr>
              <w:pStyle w:val="Compact"/>
            </w:pPr>
            <w:r>
              <w:t xml:space="preserve">The Offense: Eating His Flesh and Drinking His Blood</w:t>
            </w:r>
          </w:p>
        </w:tc>
      </w:tr>
      <w:tr>
        <w:tc>
          <w:tcPr/>
          <w:p>
            <w:pPr>
              <w:pStyle w:val="Compact"/>
            </w:pPr>
            <w:r>
              <w:t xml:space="preserve">6</w:t>
            </w:r>
          </w:p>
        </w:tc>
        <w:tc>
          <w:tcPr/>
          <w:p>
            <w:pPr>
              <w:pStyle w:val="Compact"/>
            </w:pPr>
            <w:r>
              <w:t xml:space="preserve">60–66</w:t>
            </w:r>
          </w:p>
        </w:tc>
        <w:tc>
          <w:tcPr/>
          <w:p>
            <w:pPr>
              <w:pStyle w:val="Compact"/>
            </w:pPr>
            <w:r>
              <w:t xml:space="preserve">The Departure: Superficial Discipleship Stripped Away</w:t>
            </w:r>
          </w:p>
        </w:tc>
      </w:tr>
      <w:tr>
        <w:tc>
          <w:tcPr/>
          <w:p>
            <w:pPr>
              <w:pStyle w:val="Compact"/>
            </w:pPr>
            <w:r>
              <w:t xml:space="preserve">7</w:t>
            </w:r>
          </w:p>
        </w:tc>
        <w:tc>
          <w:tcPr/>
          <w:p>
            <w:pPr>
              <w:pStyle w:val="Compact"/>
            </w:pPr>
            <w:r>
              <w:t xml:space="preserve">67–71</w:t>
            </w:r>
          </w:p>
        </w:tc>
        <w:tc>
          <w:tcPr/>
          <w:p>
            <w:pPr>
              <w:pStyle w:val="Compact"/>
            </w:pPr>
            <w:r>
              <w:t xml:space="preserve">The Confession: Nowhere Else to Go</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Jesus declares Himself the only bread that gives eternal life — and demands a decision.</w:t>
      </w:r>
    </w:p>
    <w:p>
      <w:pPr>
        <w:pStyle w:val="BodyText"/>
      </w:pPr>
      <w:r>
        <w:rPr>
          <w:b/>
          <w:bCs/>
        </w:rPr>
        <w:t xml:space="preserve">Primary Claim:</w:t>
      </w:r>
      <w:r>
        <w:t xml:space="preserve"> </w:t>
      </w:r>
      <w:r>
        <w:t xml:space="preserve">God is pressing every reader to abandon every lesser category of engagement with Jesus — His signs, His benefits, His moral teaching — and to trust the incarnate Son alone as the bread of life, because He is the only source of eternal life and there is nowhere else to go.</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Examine what you are actually seeking from Jesus.</w:t>
      </w:r>
      <w:r>
        <w:t xml:space="preserve"> </w:t>
      </w:r>
      <w:r>
        <w:rPr>
          <w:i/>
          <w:iCs/>
        </w:rPr>
        <w:t xml:space="preserve">(Mind/belief)</w:t>
      </w:r>
      <w:r>
        <w:t xml:space="preserve"> </w:t>
      </w:r>
      <w:r>
        <w:t xml:space="preserve">The crowd followed Jesus across the lake because they were filled and wanted to be filled again. Jesus does not commend this — He diagnoses it:</w:t>
      </w:r>
      <w:r>
        <w:t xml:space="preserve"> </w:t>
      </w:r>
      <w:r>
        <w:t xml:space="preserve">“you seek me not because you saw signs, but because you ate the loaves and were satisfied.”</w:t>
      </w:r>
      <w:r>
        <w:t xml:space="preserve"> </w:t>
      </w:r>
      <w:r>
        <w:t xml:space="preserve">Before you assess your relationship with Jesus, ask what is driving it. Are you drawn to His power to provide, His moral example, His cultural presence, His community? These are not nothing — but they are not the bread of life. The text will not allow engagement with Jesus for His benefits while bypassing His person. The question is not</w:t>
      </w:r>
      <w:r>
        <w:t xml:space="preserve"> </w:t>
      </w:r>
      <w:r>
        <w:t xml:space="preserve">“what has Jesus done for you lately?”</w:t>
      </w:r>
      <w:r>
        <w:t xml:space="preserve"> </w:t>
      </w:r>
      <w:r>
        <w:t xml:space="preserve">but</w:t>
      </w:r>
      <w:r>
        <w:t xml:space="preserve"> </w:t>
      </w:r>
      <w:r>
        <w:t xml:space="preserve">“do you trust Him as the one the Father sent, in whom alone eternal life resides?”</w:t>
      </w:r>
    </w:p>
    <w:p>
      <w:pPr>
        <w:pStyle w:val="BodyText"/>
      </w:pPr>
      <w:r>
        <w:rPr>
          <w:b/>
          <w:bCs/>
        </w:rPr>
        <w:t xml:space="preserve">2. Rest your assurance not in the steadiness of your faith but in the Father’s gift.</w:t>
      </w:r>
      <w:r>
        <w:t xml:space="preserve"> </w:t>
      </w:r>
      <w:r>
        <w:rPr>
          <w:i/>
          <w:iCs/>
        </w:rPr>
        <w:t xml:space="preserve">(Affections/worship)</w:t>
      </w:r>
      <w:r>
        <w:t xml:space="preserve"> </w:t>
      </w:r>
      <w:r>
        <w:t xml:space="preserve">Verses 37–40 are among the most tender words in John’s Gospel:</w:t>
      </w:r>
      <w:r>
        <w:t xml:space="preserve"> </w:t>
      </w:r>
      <w:r>
        <w:t xml:space="preserve">“All that the Father gives me will come to me, and whoever comes to me I will never drive away… I shall lose none of all those he has given me.”</w:t>
      </w:r>
      <w:r>
        <w:t xml:space="preserve"> </w:t>
      </w:r>
      <w:r>
        <w:t xml:space="preserve">If your assurance fluctuates with the strength of your believing, you are misreading where your security is grounded. Jesus does not say</w:t>
      </w:r>
      <w:r>
        <w:t xml:space="preserve"> </w:t>
      </w:r>
      <w:r>
        <w:t xml:space="preserve">“those who hold on with sufficient tenacity will arrive safely.”</w:t>
      </w:r>
      <w:r>
        <w:t xml:space="preserve"> </w:t>
      </w:r>
      <w:r>
        <w:t xml:space="preserve">He says He will lose none. The Father’s will is that none be lost. Your security is not the grip of your faith but the grip of the Son on those the Father has given Him. Worship accordingly — not</w:t>
      </w:r>
      <w:r>
        <w:t xml:space="preserve"> </w:t>
      </w:r>
      <w:r>
        <w:t xml:space="preserve">“I am holding on”</w:t>
      </w:r>
      <w:r>
        <w:t xml:space="preserve"> </w:t>
      </w:r>
      <w:r>
        <w:t xml:space="preserve">but</w:t>
      </w:r>
      <w:r>
        <w:t xml:space="preserve"> </w:t>
      </w:r>
      <w:r>
        <w:t xml:space="preserve">“He is holding me.”</w:t>
      </w:r>
    </w:p>
    <w:p>
      <w:pPr>
        <w:pStyle w:val="BodyText"/>
      </w:pPr>
      <w:r>
        <w:rPr>
          <w:b/>
          <w:bCs/>
        </w:rPr>
        <w:t xml:space="preserve">3. Stop looking for a supplement to Jesus and recognize that He is the totality.</w:t>
      </w:r>
      <w:r>
        <w:t xml:space="preserve"> </w:t>
      </w:r>
      <w:r>
        <w:rPr>
          <w:i/>
          <w:iCs/>
        </w:rPr>
        <w:t xml:space="preserve">(Mind/belief)</w:t>
      </w:r>
      <w:r>
        <w:t xml:space="preserve"> </w:t>
      </w:r>
      <w:r>
        <w:t xml:space="preserve">The crowd’s request —</w:t>
      </w:r>
      <w:r>
        <w:t xml:space="preserve"> </w:t>
      </w:r>
      <w:r>
        <w:t xml:space="preserve">“always give us this bread”</w:t>
      </w:r>
      <w:r>
        <w:t xml:space="preserve"> </w:t>
      </w:r>
      <w:r>
        <w:t xml:space="preserve">(v. 34) — reveals the deep error: they want the bread Jesus provides, not Jesus as the bread. This error recurs in every generation. Jesus is treated as the spiritual component of a life that finds its meaning, security, and satisfaction elsewhere — in career, family, identity, achievement — with Jesus added for eternal insurance. The discourse will not sustain this.</w:t>
      </w:r>
      <w:r>
        <w:t xml:space="preserve"> </w:t>
      </w:r>
      <w:r>
        <w:t xml:space="preserve">“I am the bread of life”</w:t>
      </w:r>
      <w:r>
        <w:t xml:space="preserve"> </w:t>
      </w:r>
      <w:r>
        <w:t xml:space="preserve">does not mean</w:t>
      </w:r>
      <w:r>
        <w:t xml:space="preserve"> </w:t>
      </w:r>
      <w:r>
        <w:t xml:space="preserve">“I am one source of sustenance among many.”</w:t>
      </w:r>
      <w:r>
        <w:t xml:space="preserve"> </w:t>
      </w:r>
      <w:r>
        <w:t xml:space="preserve">It means every other source of life is manna — real, but temporary, and those who ate it died. Only this bread gives life that lasts. The supplemental Jesus is not the Jesus of John 6.</w:t>
      </w:r>
    </w:p>
    <w:p>
      <w:pPr>
        <w:pStyle w:val="BodyText"/>
      </w:pPr>
      <w:r>
        <w:rPr>
          <w:b/>
          <w:bCs/>
        </w:rPr>
        <w:t xml:space="preserve">4. Let the question of verse 67 land on you personally.</w:t>
      </w:r>
      <w:r>
        <w:t xml:space="preserve"> </w:t>
      </w:r>
      <w:r>
        <w:rPr>
          <w:i/>
          <w:iCs/>
        </w:rPr>
        <w:t xml:space="preserve">(Affections/worship)</w:t>
      </w:r>
      <w:r>
        <w:t xml:space="preserve"> </w:t>
      </w:r>
      <w:r>
        <w:t xml:space="preserve">“Do you want to leave too?”</w:t>
      </w:r>
      <w:r>
        <w:t xml:space="preserve"> </w:t>
      </w:r>
      <w:r>
        <w:t xml:space="preserve">Jesus asks this question into the silence after the departure of the many. He does not call them back. He does not soften the discourse. He turns to the Twelve and asks whether they also want to go. This is not a recruiting tactic — it is a genuine question about genuine faith. The question is addressed to you as directly as it was to the Twelve. What keeps you? If the honest answer is habit, community, family expectation, or fear of the alternative — you are in the position of the crowd, not Peter. The answer that counts is Peter’s:</w:t>
      </w:r>
      <w:r>
        <w:t xml:space="preserve"> </w:t>
      </w:r>
      <w:r>
        <w:rPr>
          <w:i/>
          <w:iCs/>
        </w:rPr>
        <w:t xml:space="preserve">“Lord, to whom shall we go? You have the words of eternal life.”</w:t>
      </w:r>
      <w:r>
        <w:t xml:space="preserve"> </w:t>
      </w:r>
      <w:r>
        <w:t xml:space="preserve">Not:</w:t>
      </w:r>
      <w:r>
        <w:t xml:space="preserve"> </w:t>
      </w:r>
      <w:r>
        <w:t xml:space="preserve">“We have decided to stay.”</w:t>
      </w:r>
      <w:r>
        <w:t xml:space="preserve"> </w:t>
      </w:r>
      <w:r>
        <w:t xml:space="preserve">But:</w:t>
      </w:r>
      <w:r>
        <w:t xml:space="preserve"> </w:t>
      </w:r>
      <w:r>
        <w:t xml:space="preserve">“There is no alternative.”</w:t>
      </w:r>
    </w:p>
    <w:p>
      <w:pPr>
        <w:pStyle w:val="BodyText"/>
      </w:pPr>
      <w:r>
        <w:rPr>
          <w:b/>
          <w:bCs/>
        </w:rPr>
        <w:t xml:space="preserve">5. When following Jesus becomes costly, return to Peter’s logic, not your own feelings.</w:t>
      </w:r>
      <w:r>
        <w:t xml:space="preserve"> </w:t>
      </w:r>
      <w:r>
        <w:rPr>
          <w:i/>
          <w:iCs/>
        </w:rPr>
        <w:t xml:space="preserve">(Will/behavior)</w:t>
      </w:r>
      <w:r>
        <w:t xml:space="preserve"> </w:t>
      </w:r>
      <w:r>
        <w:t xml:space="preserve">The disciples who departed did so because</w:t>
      </w:r>
      <w:r>
        <w:t xml:space="preserve"> </w:t>
      </w:r>
      <w:r>
        <w:t xml:space="preserve">“this is a hard saying.”</w:t>
      </w:r>
      <w:r>
        <w:t xml:space="preserve"> </w:t>
      </w:r>
      <w:r>
        <w:t xml:space="preserve">The teaching required them to believe something offensive, to restructure their entire category of who Jesus was, to accept that following Him meant something more costly and strange than they had signed up for. The temptation to leave comes to every believer at the point where Christ’s claims collide with comfort, convenience, or cultural acceptability. When that moment comes — and it will — the stabilizing move is not to feel more inspired but to reason with Peter:</w:t>
      </w:r>
      <w:r>
        <w:t xml:space="preserve"> </w:t>
      </w:r>
      <w:r>
        <w:rPr>
          <w:i/>
          <w:iCs/>
        </w:rPr>
        <w:t xml:space="preserve">to whom shall we go?</w:t>
      </w:r>
      <w:r>
        <w:t xml:space="preserve"> </w:t>
      </w:r>
      <w:r>
        <w:t xml:space="preserve">The words of eternal life are not available elsewhere. The decision to continue following is grounded not in emotional warmth but in the settled recognition that Jesus alone has what we cannot live — or die — without.</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John 6 teaches that Jesus Christ is not merely the</w:t>
      </w:r>
      <w:r>
        <w:t xml:space="preserve"> </w:t>
      </w:r>
      <w:r>
        <w:rPr>
          <w:i/>
          <w:iCs/>
        </w:rPr>
        <w:t xml:space="preserve">provider</w:t>
      </w:r>
      <w:r>
        <w:t xml:space="preserve"> </w:t>
      </w:r>
      <w:r>
        <w:t xml:space="preserve">of salvation but its</w:t>
      </w:r>
      <w:r>
        <w:t xml:space="preserve"> </w:t>
      </w:r>
      <w:r>
        <w:rPr>
          <w:i/>
          <w:iCs/>
        </w:rPr>
        <w:t xml:space="preserve">substance</w:t>
      </w:r>
      <w:r>
        <w:t xml:space="preserve"> </w:t>
      </w:r>
      <w:r>
        <w:t xml:space="preserve">— He does not give the bread of life; He</w:t>
      </w:r>
      <w:r>
        <w:t xml:space="preserve"> </w:t>
      </w:r>
      <w:r>
        <w:rPr>
          <w:i/>
          <w:iCs/>
        </w:rPr>
        <w:t xml:space="preserve">is</w:t>
      </w:r>
      <w:r>
        <w:t xml:space="preserve"> </w:t>
      </w:r>
      <w:r>
        <w:t xml:space="preserve">the bread of life. This is a claim about His divine identity, His incarnate person, and the absolute sufficiency of trust in Him for eternal life. The chapter also presents one of Scripture’s most comprehensive treatments of the interplay between divine sovereignty and genuine human responsibility: the Father gives a definite people to the Son (vv. 37, 39, 65); the Son effectually draws them (v. 44); the Spirit alone gives the life in view (v. 63) — and simultaneously, the offer is made without restriction (</w:t>
      </w:r>
      <w:r>
        <w:t xml:space="preserve">“everyone who looks to the Son,”</w:t>
      </w:r>
      <w:r>
        <w:t xml:space="preserve"> </w:t>
      </w:r>
      <w:r>
        <w:t xml:space="preserve">v. 40), the failure to believe is genuinely culpable (</w:t>
      </w:r>
      <w:r>
        <w:t xml:space="preserve">“you have seen me and still you do not believe,”</w:t>
      </w:r>
      <w:r>
        <w:t xml:space="preserve"> </w:t>
      </w:r>
      <w:r>
        <w:t xml:space="preserve">v. 36), and the invitation is real (</w:t>
      </w:r>
      <w:r>
        <w:t xml:space="preserve">“whoever comes to me I will never drive away,”</w:t>
      </w:r>
      <w:r>
        <w:t xml:space="preserve"> </w:t>
      </w:r>
      <w:r>
        <w:t xml:space="preserve">v. 37). The chapter refuses to resolve this tension by softening either pole.</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John 6 is exegetical bedrock for the Reformed doctrines of unconditional election (vv. 37, 39, 65), effectual calling (v. 44), and the perseverance of the saints (vv. 38–40) — not as isolated proof texts but as a sustained theological argument embedded in a narrative about who actually comes to Jesus and why. The chapter demonstrates that the Reformed ordo salutis is not a theological abstraction imposed on Scripture but the structure of salvation as Jesus Himself describes it: the Father elects and gives; the Father draws; the Son receives and keeps; the Spirit vivifies; and the result is that those given will come, will not be driven away, and will be raised on the last day. Equally important for Reformed preaching, the chapter shows that this sovereignty functions not to eliminate the genuine offer of the gospel but to</w:t>
      </w:r>
      <w:r>
        <w:t xml:space="preserve"> </w:t>
      </w:r>
      <w:r>
        <w:rPr>
          <w:i/>
          <w:iCs/>
        </w:rPr>
        <w:t xml:space="preserve">guarantee its effectiveness</w:t>
      </w:r>
      <w:r>
        <w:t xml:space="preserve"> </w:t>
      </w:r>
      <w:r>
        <w:t xml:space="preserve">— the bread of life is genuinely offered to all who are hungry, and all who are given by the Father will in fact come and receive it. The doctrine of grace displayed here is not the restriction of mercy but the security of it.</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Jesus is not one ingredient in a full life — He</w:t>
      </w:r>
      <w:r>
        <w:t xml:space="preserve"> </w:t>
      </w:r>
      <w:r>
        <w:rPr>
          <w:i/>
          <w:iCs/>
        </w:rPr>
        <w:t xml:space="preserve">is</w:t>
      </w:r>
      <w:r>
        <w:t xml:space="preserve"> </w:t>
      </w:r>
      <w:r>
        <w:t xml:space="preserve">the bread, the only food that keeps you from starving eternally. Every other source of life, meaning, security, and satisfaction is manna: real, but temporary, and those who ate it died. The disciples who left went looking for something more palatable; they found nothing, because there is nothing. There is nowhere else to go. Stop treating Jesus as a supplement and receive Him as the totality — and know that if you come, He will not drive you away, and the Father who gave you to Him will not let the Son lose you.</w:t>
      </w:r>
    </w:p>
    <w:p>
      <w:r>
        <w:pict>
          <v:rect style="width:0;height:1.5pt" o:hralign="center" o:hrstd="t" o:hr="t"/>
        </w:pict>
      </w:r>
    </w:p>
    <w:bookmarkEnd w:id="18"/>
    <w:bookmarkStart w:id="19" w:name="preachingteaching-pitfalls"/>
    <w:p>
      <w:pPr>
        <w:pStyle w:val="Heading2"/>
      </w:pPr>
      <w:r>
        <w:t xml:space="preserve">Preaching/Teaching Pitfalls</w:t>
      </w:r>
    </w:p>
    <w:p>
      <w:pPr>
        <w:pStyle w:val="FirstParagraph"/>
      </w:pPr>
      <w:r>
        <w:rPr>
          <w:b/>
          <w:bCs/>
        </w:rPr>
        <w:t xml:space="preserve">Preaching/Teaching Pitfalls:</w:t>
      </w:r>
    </w:p>
    <w:p>
      <w:pPr>
        <w:numPr>
          <w:ilvl w:val="0"/>
          <w:numId w:val="1002"/>
        </w:numPr>
      </w:pPr>
      <w:r>
        <w:rPr>
          <w:b/>
          <w:bCs/>
        </w:rPr>
        <w:t xml:space="preserve">Preaching the feeding miracle as a lesson in generosity or sharing.</w:t>
      </w:r>
      <w:r>
        <w:t xml:space="preserve"> </w:t>
      </w:r>
      <w:r>
        <w:t xml:space="preserve">A persistent popular reading of the feeding of the five thousand suggests the</w:t>
      </w:r>
      <w:r>
        <w:t xml:space="preserve"> </w:t>
      </w:r>
      <w:r>
        <w:t xml:space="preserve">“real miracle”</w:t>
      </w:r>
      <w:r>
        <w:t xml:space="preserve"> </w:t>
      </w:r>
      <w:r>
        <w:t xml:space="preserve">was that the crowd, inspired by the boy’s example, began sharing their own food. This reading is exegetically groundless and theologically catastrophic — it evacuates the sign of its function (demonstrating Jesus’ divine sovereignty over creation and provision) and transforms it into a moral lesson on community spirit. John 6:14–15 makes clear the crowd read it as a miraculous act of messianic power. The sign is a sign</w:t>
      </w:r>
      <w:r>
        <w:t xml:space="preserve"> </w:t>
      </w:r>
      <w:r>
        <w:rPr>
          <w:i/>
          <w:iCs/>
        </w:rPr>
        <w:t xml:space="preserve">of Jesus</w:t>
      </w:r>
      <w:r>
        <w:t xml:space="preserve"> </w:t>
      </w:r>
      <w:r>
        <w:t xml:space="preserve">— not a model of social behavior.</w:t>
      </w:r>
    </w:p>
    <w:p>
      <w:pPr>
        <w:numPr>
          <w:ilvl w:val="0"/>
          <w:numId w:val="1002"/>
        </w:numPr>
      </w:pPr>
      <w:r>
        <w:rPr>
          <w:b/>
          <w:bCs/>
        </w:rPr>
        <w:t xml:space="preserve">Stopping at the sovereignty texts without preaching the offer.</w:t>
      </w:r>
      <w:r>
        <w:t xml:space="preserve"> </w:t>
      </w:r>
      <w:r>
        <w:t xml:space="preserve">Preachers rightly drawn to verses 37, 39, 44, and 65 can preach a sermon on election that leaves no room for the genuine, unrestricted invitation that runs through the same discourse. Jesus says</w:t>
      </w:r>
      <w:r>
        <w:t xml:space="preserve"> </w:t>
      </w:r>
      <w:r>
        <w:t xml:space="preserve">“whoever comes to me I will never drive away”</w:t>
      </w:r>
      <w:r>
        <w:t xml:space="preserve"> </w:t>
      </w:r>
      <w:r>
        <w:t xml:space="preserve">in the same breath as</w:t>
      </w:r>
      <w:r>
        <w:t xml:space="preserve"> </w:t>
      </w:r>
      <w:r>
        <w:t xml:space="preserve">“all that the Father gives me will come to me.”</w:t>
      </w:r>
      <w:r>
        <w:t xml:space="preserve"> </w:t>
      </w:r>
      <w:r>
        <w:t xml:space="preserve">A sermon that preaches the first without the second — or the second without the first — has not preached John 6. Both poles must be held, and both must be preached with full weight.</w:t>
      </w:r>
    </w:p>
    <w:p>
      <w:pPr>
        <w:numPr>
          <w:ilvl w:val="0"/>
          <w:numId w:val="1002"/>
        </w:numPr>
      </w:pPr>
      <w:r>
        <w:rPr>
          <w:b/>
          <w:bCs/>
        </w:rPr>
        <w:t xml:space="preserve">Reading verses 53–58 as the primary eucharistic text and preaching the Lord’s Supper from John 6.</w:t>
      </w:r>
      <w:r>
        <w:t xml:space="preserve"> </w:t>
      </w:r>
      <w:r>
        <w:t xml:space="preserve">As established in the Interpretive Evaluation, the eating and drinking of the Bread of Life Discourse refer to faith-reception of Christ, not sacramental participation. Preaching this passage as a eucharistic institution or as the primary biblical ground for a high view of communion misdirects the text’s actual claim. The Lord’s Supper properly finds its institution in the Synoptic accounts and 1 Corinthians 11 — not here. John 6 can illuminate what communion</w:t>
      </w:r>
      <w:r>
        <w:t xml:space="preserve"> </w:t>
      </w:r>
      <w:r>
        <w:rPr>
          <w:i/>
          <w:iCs/>
        </w:rPr>
        <w:t xml:space="preserve">points to</w:t>
      </w:r>
      <w:r>
        <w:t xml:space="preserve"> </w:t>
      </w:r>
      <w:r>
        <w:t xml:space="preserve">(union with Christ by faith), but it should not be treated as the passage</w:t>
      </w:r>
      <w:r>
        <w:t xml:space="preserve"> </w:t>
      </w:r>
      <w:r>
        <w:rPr>
          <w:i/>
          <w:iCs/>
        </w:rPr>
        <w:t xml:space="preserve">about</w:t>
      </w:r>
      <w:r>
        <w:t xml:space="preserve"> </w:t>
      </w:r>
      <w:r>
        <w:t xml:space="preserve">communion.</w:t>
      </w:r>
    </w:p>
    <w:p>
      <w:pPr>
        <w:numPr>
          <w:ilvl w:val="0"/>
          <w:numId w:val="1002"/>
        </w:numPr>
      </w:pPr>
      <w:r>
        <w:rPr>
          <w:b/>
          <w:bCs/>
        </w:rPr>
        <w:t xml:space="preserve">Treating verse 66 as incidental rather than climactic.</w:t>
      </w:r>
      <w:r>
        <w:t xml:space="preserve"> </w:t>
      </w:r>
      <w:r>
        <w:t xml:space="preserve">“From this time many of his disciples turned back and no longer followed him”</w:t>
      </w:r>
      <w:r>
        <w:t xml:space="preserve"> </w:t>
      </w:r>
      <w:r>
        <w:t xml:space="preserve">is one of the most sobering verses in John’s Gospel — it describes the departure not of hostile opponents but of disciples who had been following Jesus. This verse should not be rushed past. It functions as the chapter’s hinge: the discourse has done its work, separating genuine faith from superficial attachment. A sermon that treats the departure as background noise and moves quickly to Peter’s confession has missed the chapter’s intentional structure. The departure is the point. The hard saying was designed to produce it.</w:t>
      </w:r>
    </w:p>
    <w:p>
      <w:pPr>
        <w:numPr>
          <w:ilvl w:val="0"/>
          <w:numId w:val="1002"/>
        </w:numPr>
      </w:pPr>
      <w:r>
        <w:rPr>
          <w:b/>
          <w:bCs/>
        </w:rPr>
        <w:t xml:space="preserve">Domesticating Peter’s confession into a celebration of commitment.</w:t>
      </w:r>
      <w:r>
        <w:t xml:space="preserve"> </w:t>
      </w:r>
      <w:r>
        <w:t xml:space="preserve">“Lord, to whom shall we go? You have the words of eternal life”</w:t>
      </w:r>
      <w:r>
        <w:t xml:space="preserve"> </w:t>
      </w:r>
      <w:r>
        <w:t xml:space="preserve">is regularly preached as an inspiring statement of personal dedication —</w:t>
      </w:r>
      <w:r>
        <w:t xml:space="preserve"> </w:t>
      </w:r>
      <w:r>
        <w:t xml:space="preserve">“we’ve decided to follow Jesus.”</w:t>
      </w:r>
      <w:r>
        <w:t xml:space="preserve"> </w:t>
      </w:r>
      <w:r>
        <w:t xml:space="preserve">But the logic of the confession is not resolution but</w:t>
      </w:r>
      <w:r>
        <w:t xml:space="preserve"> </w:t>
      </w:r>
      <w:r>
        <w:rPr>
          <w:i/>
          <w:iCs/>
        </w:rPr>
        <w:t xml:space="preserve">the absence of alternative</w:t>
      </w:r>
      <w:r>
        <w:t xml:space="preserve">. Peter is not saying</w:t>
      </w:r>
      <w:r>
        <w:t xml:space="preserve"> </w:t>
      </w:r>
      <w:r>
        <w:t xml:space="preserve">“we’ve weighed our options and chosen the best one.”</w:t>
      </w:r>
      <w:r>
        <w:t xml:space="preserve"> </w:t>
      </w:r>
      <w:r>
        <w:t xml:space="preserve">He is saying</w:t>
      </w:r>
      <w:r>
        <w:t xml:space="preserve"> </w:t>
      </w:r>
      <w:r>
        <w:t xml:space="preserve">“there is no option.”</w:t>
      </w:r>
      <w:r>
        <w:t xml:space="preserve"> </w:t>
      </w:r>
      <w:r>
        <w:t xml:space="preserve">The confession is built on the recognition of Christ’s uniqueness and necessity, not on the disciples’ moral will. Preaching it as a decision rather than a recognition of reality domesticates what is actually a statement of ontological dependence.</w:t>
      </w:r>
    </w:p>
    <w:p>
      <w:pPr>
        <w:numPr>
          <w:ilvl w:val="0"/>
          <w:numId w:val="1002"/>
        </w:numPr>
      </w:pPr>
      <w:r>
        <w:rPr>
          <w:b/>
          <w:bCs/>
        </w:rPr>
        <w:t xml:space="preserve">Failing to apply the diagnostic of verse 26 to the contemporary church.</w:t>
      </w:r>
      <w:r>
        <w:t xml:space="preserve"> </w:t>
      </w:r>
      <w:r>
        <w:t xml:space="preserve">“You are looking for me, not because you saw the signs, but because you ate the loaves and had your fill”</w:t>
      </w:r>
      <w:r>
        <w:t xml:space="preserve"> </w:t>
      </w:r>
      <w:r>
        <w:t xml:space="preserve">is among the most penetrating diagnostic statements Jesus makes about false or shallow discipleship. It applies with full force to any pattern of church engagement driven by what Jesus provides rather than who Jesus is — therapeutic religion, prosperity-adjacent Christianity, community-centered faith, political utility. A faithful exposition of John 6 must bring this diagnostic to bear on the actual patterns of engagement present in the congregation, not merely note it as an interesting historical observation about a first-century crowd.</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2026-07-14T21:07:31Z</dcterms:created>
  <dcterms:modified xsi:type="dcterms:W3CDTF">2026-07-14T21:07:31Z</dcterms:modified>
</cp:coreProperties>
</file>

<file path=docProps/custom.xml><?xml version="1.0" encoding="utf-8"?>
<Properties xmlns="http://schemas.openxmlformats.org/officeDocument/2006/custom-properties" xmlns:vt="http://schemas.openxmlformats.org/officeDocument/2006/docPropsVTypes"/>
</file>